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8025" w14:textId="77777777" w:rsidR="00DA79DF" w:rsidRPr="00F05EE2" w:rsidRDefault="00DA79DF" w:rsidP="00DA79DF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F05EE2">
        <w:rPr>
          <w:rFonts w:eastAsia="Calibri"/>
          <w:szCs w:val="22"/>
        </w:rPr>
        <w:t>IN THE UNITED STATES BANKRUPTCY COURT</w:t>
      </w:r>
    </w:p>
    <w:p w14:paraId="5732DC70" w14:textId="77777777" w:rsidR="00DA79DF" w:rsidRPr="00F05EE2" w:rsidRDefault="00DA79DF" w:rsidP="00DA79DF">
      <w:pPr>
        <w:spacing w:line="240" w:lineRule="auto"/>
        <w:ind w:left="0" w:right="0"/>
        <w:jc w:val="center"/>
        <w:rPr>
          <w:rFonts w:eastAsia="Calibri"/>
          <w:szCs w:val="22"/>
        </w:rPr>
      </w:pPr>
      <w:r w:rsidRPr="00F05EE2">
        <w:rPr>
          <w:rFonts w:eastAsia="Calibri"/>
          <w:szCs w:val="22"/>
        </w:rPr>
        <w:t>FOR THE DISTRICT OF NEBRASKA</w:t>
      </w:r>
    </w:p>
    <w:p w14:paraId="553F9C16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</w:p>
    <w:p w14:paraId="0453EB50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>IN THE MATTER OF:</w:t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)</w:t>
      </w:r>
      <w:r w:rsidRPr="00F05EE2">
        <w:rPr>
          <w:rFonts w:eastAsia="Calibri"/>
          <w:szCs w:val="22"/>
        </w:rPr>
        <w:tab/>
        <w:t>Case No. BK__________</w:t>
      </w:r>
    </w:p>
    <w:p w14:paraId="2276FE15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)</w:t>
      </w:r>
    </w:p>
    <w:p w14:paraId="49FE30F0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>___________________________,</w:t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)</w:t>
      </w:r>
      <w:r w:rsidRPr="00F05EE2">
        <w:rPr>
          <w:rFonts w:eastAsia="Calibri"/>
          <w:szCs w:val="22"/>
        </w:rPr>
        <w:tab/>
        <w:t>Chapter _____</w:t>
      </w:r>
    </w:p>
    <w:p w14:paraId="37A841B4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)</w:t>
      </w:r>
    </w:p>
    <w:p w14:paraId="4CED5A0D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Debtor(s).</w:t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)</w:t>
      </w:r>
    </w:p>
    <w:p w14:paraId="48A47F63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69B7CA8F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</w:p>
    <w:p w14:paraId="4AE2C8BC" w14:textId="77777777" w:rsidR="00DA79DF" w:rsidRPr="00F05EE2" w:rsidRDefault="00DA79DF" w:rsidP="00DA79DF">
      <w:pPr>
        <w:pStyle w:val="AppHeading"/>
      </w:pPr>
      <w:bookmarkStart w:id="0" w:name="_Toc93864365"/>
      <w:bookmarkStart w:id="1" w:name="_Toc132272738"/>
      <w:bookmarkStart w:id="2" w:name="_Toc152249316"/>
      <w:bookmarkStart w:id="3" w:name="_Toc191164977"/>
      <w:bookmarkStart w:id="4" w:name="_Toc203474624"/>
      <w:r w:rsidRPr="00F05EE2">
        <w:t>Certification and Request for Confirmation Trial</w:t>
      </w:r>
      <w:bookmarkEnd w:id="0"/>
      <w:bookmarkEnd w:id="1"/>
      <w:bookmarkEnd w:id="2"/>
      <w:bookmarkEnd w:id="3"/>
      <w:bookmarkEnd w:id="4"/>
    </w:p>
    <w:p w14:paraId="793BA6A4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0074D353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>The undersigned certifies, under oath, and declares under penalty of perjury, the following is true and correct:</w:t>
      </w:r>
    </w:p>
    <w:p w14:paraId="1CDBC071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357265C0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>1.</w:t>
      </w:r>
      <w:r w:rsidRPr="00F05EE2">
        <w:rPr>
          <w:rFonts w:eastAsia="Calibri"/>
          <w:szCs w:val="22"/>
        </w:rPr>
        <w:tab/>
        <w:t xml:space="preserve">Parties filed objections to confirmation of the debtor’s proposed Chapter 12 or 13 plan. The debtor timely filed a response and contacted the objecting parties to resolve the objection. </w:t>
      </w:r>
    </w:p>
    <w:p w14:paraId="00B64CA9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6CA7995A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>2.</w:t>
      </w:r>
      <w:r w:rsidRPr="00F05EE2">
        <w:rPr>
          <w:rFonts w:eastAsia="Calibri"/>
          <w:szCs w:val="22"/>
        </w:rPr>
        <w:tab/>
        <w:t>Despite good faith efforts, the parties cannot resolve the objection(s) to confirmation. A trial to the court is necessary. I understand that an inability to reach the opposing party does not in and of itself, constitute good faith efforts.</w:t>
      </w:r>
    </w:p>
    <w:p w14:paraId="74B3071B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13249477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>3.</w:t>
      </w:r>
      <w:r w:rsidRPr="00F05EE2">
        <w:rPr>
          <w:rFonts w:eastAsia="Calibri"/>
          <w:szCs w:val="22"/>
        </w:rPr>
        <w:tab/>
        <w:t xml:space="preserve">I request the court set deadlines for evidence and other matters. I also request the court schedule a trial date at which all parties, attorneys, and witnesses must appear, in person, to provide sworn testimony unless the Court grants a motion to try the matter on stipulated facts. </w:t>
      </w:r>
    </w:p>
    <w:p w14:paraId="7D60643B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75F224D1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>4.</w:t>
      </w:r>
      <w:r w:rsidRPr="00F05EE2">
        <w:rPr>
          <w:rFonts w:eastAsia="Calibri"/>
          <w:szCs w:val="22"/>
        </w:rPr>
        <w:tab/>
        <w:t xml:space="preserve">I understand the court has a limited number of dates available for trial and relies on my representation that a trial is necessary. </w:t>
      </w:r>
    </w:p>
    <w:p w14:paraId="657B49A7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</w:p>
    <w:p w14:paraId="45C582E1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  <w:t xml:space="preserve">I declare under penalty of perjury that the foregoing is true and correct. </w:t>
      </w:r>
    </w:p>
    <w:p w14:paraId="453ACB34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</w:p>
    <w:p w14:paraId="7B925F15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Dated: _____________________________</w:t>
      </w:r>
    </w:p>
    <w:p w14:paraId="395696A0" w14:textId="77777777" w:rsidR="00DA79DF" w:rsidRPr="00F05EE2" w:rsidRDefault="00DA79DF" w:rsidP="00DA79DF">
      <w:pPr>
        <w:spacing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</w:p>
    <w:p w14:paraId="6751E270" w14:textId="3626D507" w:rsidR="00BC43CA" w:rsidRDefault="00DA79DF" w:rsidP="00DA79DF">
      <w:pPr>
        <w:spacing w:after="240" w:line="240" w:lineRule="auto"/>
        <w:ind w:left="0" w:right="0"/>
        <w:rPr>
          <w:rFonts w:eastAsia="Calibri"/>
          <w:szCs w:val="22"/>
        </w:rPr>
      </w:pP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</w:r>
      <w:r w:rsidRPr="00F05EE2">
        <w:rPr>
          <w:rFonts w:eastAsia="Calibri"/>
          <w:szCs w:val="22"/>
        </w:rPr>
        <w:tab/>
        <w:t>[SIGNATURE BLOCK]</w:t>
      </w:r>
    </w:p>
    <w:sectPr w:rsidR="00BC43CA" w:rsidSect="00B64183">
      <w:headerReference w:type="default" r:id="rId7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1E1F" w14:textId="77777777" w:rsidR="00620931" w:rsidRDefault="00620931" w:rsidP="00D724B4">
      <w:pPr>
        <w:spacing w:line="240" w:lineRule="auto"/>
      </w:pPr>
      <w:r>
        <w:separator/>
      </w:r>
    </w:p>
  </w:endnote>
  <w:endnote w:type="continuationSeparator" w:id="0">
    <w:p w14:paraId="0D9AEA8A" w14:textId="77777777" w:rsidR="00620931" w:rsidRDefault="00620931" w:rsidP="00D72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2454" w14:textId="77777777" w:rsidR="00620931" w:rsidRDefault="00620931" w:rsidP="00D724B4">
      <w:pPr>
        <w:spacing w:line="240" w:lineRule="auto"/>
      </w:pPr>
      <w:r>
        <w:separator/>
      </w:r>
    </w:p>
  </w:footnote>
  <w:footnote w:type="continuationSeparator" w:id="0">
    <w:p w14:paraId="1C6DDCE4" w14:textId="77777777" w:rsidR="00620931" w:rsidRDefault="00620931" w:rsidP="00D724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DF" w14:textId="4C3226ED" w:rsidR="00D724B4" w:rsidRPr="004D4178" w:rsidRDefault="00D724B4" w:rsidP="004D4178">
    <w:pPr>
      <w:pStyle w:val="Header"/>
      <w:ind w:left="0"/>
      <w:rPr>
        <w:rFonts w:ascii="Arial" w:hAnsi="Arial" w:cs="Arial"/>
      </w:rPr>
    </w:pPr>
    <w:r w:rsidRPr="004D4178">
      <w:rPr>
        <w:rFonts w:ascii="Arial" w:hAnsi="Arial" w:cs="Arial"/>
      </w:rPr>
      <w:t xml:space="preserve">NEB </w:t>
    </w:r>
    <w:r w:rsidR="00FF3B56">
      <w:rPr>
        <w:rFonts w:ascii="Arial" w:hAnsi="Arial" w:cs="Arial"/>
      </w:rPr>
      <w:t>3</w:t>
    </w:r>
    <w:r w:rsidRPr="004D4178">
      <w:rPr>
        <w:rFonts w:ascii="Arial" w:hAnsi="Arial" w:cs="Arial"/>
      </w:rPr>
      <w:t>0</w:t>
    </w:r>
    <w:r w:rsidR="004D4178" w:rsidRPr="004D4178">
      <w:rPr>
        <w:rFonts w:ascii="Arial" w:hAnsi="Arial" w:cs="Arial"/>
      </w:rPr>
      <w:t>15</w:t>
    </w:r>
    <w:r w:rsidRPr="004D4178">
      <w:rPr>
        <w:rFonts w:ascii="Arial" w:hAnsi="Arial" w:cs="Arial"/>
      </w:rPr>
      <w:t>-</w:t>
    </w:r>
    <w:r w:rsidR="00425D4B">
      <w:rPr>
        <w:rFonts w:ascii="Arial" w:hAnsi="Arial" w:cs="Arial"/>
      </w:rPr>
      <w:t>3</w:t>
    </w:r>
    <w:r w:rsidR="00FF3B56">
      <w:rPr>
        <w:rFonts w:ascii="Arial" w:hAnsi="Arial" w:cs="Arial"/>
      </w:rPr>
      <w:t>(</w:t>
    </w:r>
    <w:r w:rsidR="00DA79DF">
      <w:rPr>
        <w:rFonts w:ascii="Arial" w:hAnsi="Arial" w:cs="Arial"/>
      </w:rPr>
      <w:t>C</w:t>
    </w:r>
    <w:r w:rsidR="00FF3B56">
      <w:rPr>
        <w:rFonts w:ascii="Arial" w:hAnsi="Arial" w:cs="Arial"/>
      </w:rPr>
      <w:t>)</w:t>
    </w:r>
    <w:r w:rsidRPr="004D4178">
      <w:rPr>
        <w:rFonts w:ascii="Arial" w:hAnsi="Arial" w:cs="Arial"/>
      </w:rPr>
      <w:t xml:space="preserve"> </w:t>
    </w:r>
    <w:r w:rsidR="00821EDE" w:rsidRPr="00821EDE">
      <w:rPr>
        <w:rFonts w:ascii="Arial" w:hAnsi="Arial" w:cs="Arial"/>
      </w:rPr>
      <w:t>(01/02/2026)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85B10"/>
    <w:multiLevelType w:val="hybridMultilevel"/>
    <w:tmpl w:val="00B6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B4"/>
    <w:rsid w:val="0016581D"/>
    <w:rsid w:val="001A0863"/>
    <w:rsid w:val="001C159F"/>
    <w:rsid w:val="00425D4B"/>
    <w:rsid w:val="004D4178"/>
    <w:rsid w:val="004E1EA3"/>
    <w:rsid w:val="005350A6"/>
    <w:rsid w:val="00590810"/>
    <w:rsid w:val="00620931"/>
    <w:rsid w:val="006530F4"/>
    <w:rsid w:val="006B6772"/>
    <w:rsid w:val="006E4B11"/>
    <w:rsid w:val="00777EB1"/>
    <w:rsid w:val="00782862"/>
    <w:rsid w:val="00821EDE"/>
    <w:rsid w:val="0096058F"/>
    <w:rsid w:val="00B37A34"/>
    <w:rsid w:val="00B64183"/>
    <w:rsid w:val="00BC43CA"/>
    <w:rsid w:val="00CB7A30"/>
    <w:rsid w:val="00D3157F"/>
    <w:rsid w:val="00D724B4"/>
    <w:rsid w:val="00DA79DF"/>
    <w:rsid w:val="00E478A1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87ED8"/>
  <w15:chartTrackingRefBased/>
  <w15:docId w15:val="{20A47CF5-97C5-4433-8E6C-CBE3AD7B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B4"/>
    <w:pPr>
      <w:spacing w:line="264" w:lineRule="auto"/>
      <w:ind w:left="720" w:right="720"/>
    </w:pPr>
    <w:rPr>
      <w:rFonts w:eastAsiaTheme="minorEastAsia" w:cs="Times New Roman"/>
      <w:kern w:val="0"/>
      <w:sz w:val="21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772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77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4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4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4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4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4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4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4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772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772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B6772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772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4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4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4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4B4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4B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D72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4B4"/>
  </w:style>
  <w:style w:type="paragraph" w:styleId="Footer">
    <w:name w:val="footer"/>
    <w:basedOn w:val="Normal"/>
    <w:link w:val="FooterChar"/>
    <w:uiPriority w:val="99"/>
    <w:unhideWhenUsed/>
    <w:rsid w:val="00D7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4B4"/>
  </w:style>
  <w:style w:type="paragraph" w:customStyle="1" w:styleId="AppHeading">
    <w:name w:val="AppHeading"/>
    <w:basedOn w:val="Normal"/>
    <w:link w:val="AppHeadingChar"/>
    <w:qFormat/>
    <w:rsid w:val="00D724B4"/>
    <w:pPr>
      <w:spacing w:line="240" w:lineRule="auto"/>
      <w:ind w:left="0" w:right="0"/>
      <w:jc w:val="center"/>
    </w:pPr>
    <w:rPr>
      <w:rFonts w:eastAsiaTheme="minorHAnsi" w:cstheme="minorBidi"/>
      <w:b/>
      <w:bCs/>
      <w:szCs w:val="21"/>
    </w:rPr>
  </w:style>
  <w:style w:type="character" w:customStyle="1" w:styleId="AppHeadingChar">
    <w:name w:val="AppHeading Char"/>
    <w:basedOn w:val="DefaultParagraphFont"/>
    <w:link w:val="AppHeading"/>
    <w:rsid w:val="00D724B4"/>
    <w:rPr>
      <w:b/>
      <w:bCs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Kruse</dc:creator>
  <cp:keywords/>
  <dc:description/>
  <cp:lastModifiedBy>Brian Kruse</cp:lastModifiedBy>
  <cp:revision>4</cp:revision>
  <dcterms:created xsi:type="dcterms:W3CDTF">2025-08-21T23:49:00Z</dcterms:created>
  <dcterms:modified xsi:type="dcterms:W3CDTF">2025-12-05T19:15:00Z</dcterms:modified>
</cp:coreProperties>
</file>